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24" w:rsidRDefault="00DF4B56">
      <w:pPr>
        <w:rPr>
          <w:rFonts w:ascii="Verdana" w:hAnsi="Verdana"/>
          <w:b/>
          <w:bCs/>
          <w:color w:val="666666"/>
          <w:sz w:val="21"/>
          <w:szCs w:val="21"/>
        </w:rPr>
      </w:pPr>
      <w:r>
        <w:rPr>
          <w:rFonts w:ascii="Verdana" w:hAnsi="Verdana"/>
          <w:b/>
          <w:bCs/>
          <w:color w:val="666666"/>
          <w:sz w:val="21"/>
          <w:szCs w:val="21"/>
        </w:rPr>
        <w:t>Zestawienie kontroli i audytów w roku 2012</w:t>
      </w:r>
    </w:p>
    <w:p w:rsidR="00453090" w:rsidRDefault="00453090" w:rsidP="00453090">
      <w:pPr>
        <w:pStyle w:val="NormalnyWeb"/>
        <w:rPr>
          <w:rFonts w:ascii="Verdana" w:hAnsi="Verdana"/>
          <w:color w:val="646464"/>
          <w:sz w:val="17"/>
          <w:szCs w:val="17"/>
        </w:rPr>
      </w:pPr>
      <w:r>
        <w:rPr>
          <w:rStyle w:val="Pogrubienie"/>
          <w:rFonts w:ascii="Verdana" w:hAnsi="Verdana"/>
          <w:color w:val="646464"/>
          <w:sz w:val="17"/>
          <w:szCs w:val="17"/>
        </w:rPr>
        <w:t xml:space="preserve">1. Audyt  Generalnego Inspektora Kontroli Skarbowej </w:t>
      </w:r>
    </w:p>
    <w:p w:rsidR="00453090" w:rsidRDefault="00453090" w:rsidP="00453090">
      <w:pPr>
        <w:pStyle w:val="NormalnyWeb"/>
        <w:rPr>
          <w:rFonts w:ascii="Verdana" w:hAnsi="Verdana"/>
          <w:color w:val="646464"/>
          <w:sz w:val="17"/>
          <w:szCs w:val="17"/>
        </w:rPr>
      </w:pPr>
      <w:r>
        <w:rPr>
          <w:rFonts w:ascii="Verdana" w:hAnsi="Verdana"/>
          <w:color w:val="646464"/>
          <w:sz w:val="17"/>
          <w:szCs w:val="17"/>
        </w:rPr>
        <w:t>a) zakres audytu – temat i okres objęty audytem: Projekt numer POIS.07.03.00-00-00-007/10 - II linia metra w Warszawie – Prace przygotowawcze, projekt i budowa odcinka centralnego wraz zakupem taboru.</w:t>
      </w:r>
      <w:r>
        <w:rPr>
          <w:rFonts w:ascii="Verdana" w:hAnsi="Verdana"/>
          <w:color w:val="646464"/>
          <w:sz w:val="17"/>
          <w:szCs w:val="17"/>
        </w:rPr>
        <w:br/>
        <w:t>b) data rozpoczęcia audytu:6 marca 2012r.</w:t>
      </w:r>
      <w:r>
        <w:rPr>
          <w:rFonts w:ascii="Verdana" w:hAnsi="Verdana"/>
          <w:color w:val="646464"/>
          <w:sz w:val="17"/>
          <w:szCs w:val="17"/>
        </w:rPr>
        <w:br/>
        <w:t xml:space="preserve">c) data zakończenia audytu: 14 maja 2012 r. </w:t>
      </w:r>
    </w:p>
    <w:p w:rsidR="00453090" w:rsidRDefault="00453090" w:rsidP="00453090">
      <w:pPr>
        <w:pStyle w:val="NormalnyWeb"/>
        <w:rPr>
          <w:rFonts w:ascii="Verdana" w:hAnsi="Verdana"/>
          <w:color w:val="646464"/>
          <w:sz w:val="17"/>
          <w:szCs w:val="17"/>
        </w:rPr>
      </w:pPr>
      <w:r>
        <w:rPr>
          <w:rStyle w:val="Pogrubienie"/>
          <w:rFonts w:ascii="Verdana" w:hAnsi="Verdana"/>
          <w:color w:val="646464"/>
          <w:sz w:val="17"/>
          <w:szCs w:val="17"/>
        </w:rPr>
        <w:t>2. Audyt Biura Audytu Wewnętrznego Urzędu Miasta Stołecznego Warszawy</w:t>
      </w:r>
    </w:p>
    <w:p w:rsidR="00453090" w:rsidRDefault="00453090" w:rsidP="00453090">
      <w:pPr>
        <w:pStyle w:val="NormalnyWeb"/>
        <w:rPr>
          <w:rFonts w:ascii="Verdana" w:hAnsi="Verdana"/>
          <w:color w:val="646464"/>
          <w:sz w:val="17"/>
          <w:szCs w:val="17"/>
        </w:rPr>
      </w:pPr>
      <w:r>
        <w:rPr>
          <w:rFonts w:ascii="Verdana" w:hAnsi="Verdana"/>
          <w:color w:val="646464"/>
          <w:sz w:val="17"/>
          <w:szCs w:val="17"/>
        </w:rPr>
        <w:t>a) zakres audytu – temat i okres objęty audytem: Udzielanie zamówień publicznych w Zarządzie Transportu Miejskiego.</w:t>
      </w:r>
      <w:r>
        <w:rPr>
          <w:rFonts w:ascii="Verdana" w:hAnsi="Verdana"/>
          <w:color w:val="646464"/>
          <w:sz w:val="17"/>
          <w:szCs w:val="17"/>
        </w:rPr>
        <w:br/>
        <w:t>b) data rozpoczęcia audytu: 17 kwietnia 2012r.</w:t>
      </w:r>
      <w:r>
        <w:rPr>
          <w:rFonts w:ascii="Verdana" w:hAnsi="Verdana"/>
          <w:color w:val="646464"/>
          <w:sz w:val="17"/>
          <w:szCs w:val="17"/>
        </w:rPr>
        <w:br/>
        <w:t>c) data zakończenia audytu: 18 maja 2012r.</w:t>
      </w:r>
    </w:p>
    <w:p w:rsidR="00453090" w:rsidRDefault="00453090" w:rsidP="00453090">
      <w:pPr>
        <w:pStyle w:val="NormalnyWeb"/>
        <w:rPr>
          <w:rFonts w:ascii="Verdana" w:hAnsi="Verdana"/>
          <w:color w:val="646464"/>
          <w:sz w:val="17"/>
          <w:szCs w:val="17"/>
        </w:rPr>
      </w:pPr>
      <w:r>
        <w:rPr>
          <w:rStyle w:val="Pogrubienie"/>
          <w:rFonts w:ascii="Verdana" w:hAnsi="Verdana"/>
          <w:color w:val="646464"/>
          <w:sz w:val="17"/>
          <w:szCs w:val="17"/>
        </w:rPr>
        <w:t>3. Kontrola Drugiego Mazowieckiego Urzędu Skarbowego w Warszawie</w:t>
      </w:r>
    </w:p>
    <w:p w:rsidR="00453090" w:rsidRDefault="00453090" w:rsidP="00453090">
      <w:pPr>
        <w:pStyle w:val="NormalnyWeb"/>
        <w:rPr>
          <w:rFonts w:ascii="Verdana" w:hAnsi="Verdana"/>
          <w:color w:val="646464"/>
          <w:sz w:val="17"/>
          <w:szCs w:val="17"/>
        </w:rPr>
      </w:pPr>
      <w:r>
        <w:rPr>
          <w:rFonts w:ascii="Verdana" w:hAnsi="Verdana"/>
          <w:color w:val="646464"/>
          <w:sz w:val="17"/>
          <w:szCs w:val="17"/>
        </w:rPr>
        <w:t>a) zakres kontroli – temat i okres objęty kontrolą:</w:t>
      </w:r>
      <w:r>
        <w:rPr>
          <w:rFonts w:ascii="Verdana" w:hAnsi="Verdana"/>
          <w:color w:val="646464"/>
          <w:sz w:val="17"/>
          <w:szCs w:val="17"/>
        </w:rPr>
        <w:br/>
        <w:t>1. Prawidłowość rozliczeń z budżetem państwa z tytułu podatku od towarów i usług przed dokonaniem zwrotu za miesiąc marzec 2012r.</w:t>
      </w:r>
      <w:r>
        <w:rPr>
          <w:rFonts w:ascii="Verdana" w:hAnsi="Verdana"/>
          <w:color w:val="646464"/>
          <w:sz w:val="17"/>
          <w:szCs w:val="17"/>
        </w:rPr>
        <w:br/>
        <w:t>2. Aktualność danych objętych zgłoszeniem identyfikacyjnym.</w:t>
      </w:r>
      <w:r>
        <w:rPr>
          <w:rFonts w:ascii="Verdana" w:hAnsi="Verdana"/>
          <w:color w:val="646464"/>
          <w:sz w:val="17"/>
          <w:szCs w:val="17"/>
        </w:rPr>
        <w:br/>
        <w:t>Okres objęty kontrolą: 01.03.2012r.-31.03.2012r.</w:t>
      </w:r>
      <w:r>
        <w:rPr>
          <w:rFonts w:ascii="Verdana" w:hAnsi="Verdana"/>
          <w:color w:val="646464"/>
          <w:sz w:val="17"/>
          <w:szCs w:val="17"/>
        </w:rPr>
        <w:br/>
        <w:t>b) data rozpoczęcia kontroli: 15 maja 2012r.</w:t>
      </w:r>
      <w:r>
        <w:rPr>
          <w:rFonts w:ascii="Verdana" w:hAnsi="Verdana"/>
          <w:color w:val="646464"/>
          <w:sz w:val="17"/>
          <w:szCs w:val="17"/>
        </w:rPr>
        <w:br/>
        <w:t>c) data zakończenia kontroli: 6 czerwca 2012r.</w:t>
      </w:r>
    </w:p>
    <w:p w:rsidR="00453090" w:rsidRDefault="00453090" w:rsidP="00453090">
      <w:pPr>
        <w:pStyle w:val="NormalnyWeb"/>
        <w:rPr>
          <w:rFonts w:ascii="Verdana" w:hAnsi="Verdana"/>
          <w:color w:val="646464"/>
          <w:sz w:val="17"/>
          <w:szCs w:val="17"/>
        </w:rPr>
      </w:pPr>
      <w:r>
        <w:rPr>
          <w:rStyle w:val="Pogrubienie"/>
          <w:rFonts w:ascii="Verdana" w:hAnsi="Verdana"/>
          <w:color w:val="646464"/>
          <w:sz w:val="17"/>
          <w:szCs w:val="17"/>
        </w:rPr>
        <w:t xml:space="preserve">4. Audyt  Generalnego Inspektora Kontroli Skarbowej </w:t>
      </w:r>
    </w:p>
    <w:p w:rsidR="00453090" w:rsidRDefault="00453090" w:rsidP="00453090">
      <w:pPr>
        <w:pStyle w:val="NormalnyWeb"/>
        <w:rPr>
          <w:rFonts w:ascii="Verdana" w:hAnsi="Verdana"/>
          <w:color w:val="646464"/>
          <w:sz w:val="17"/>
          <w:szCs w:val="17"/>
        </w:rPr>
      </w:pPr>
      <w:r>
        <w:rPr>
          <w:rFonts w:ascii="Verdana" w:hAnsi="Verdana"/>
          <w:color w:val="646464"/>
          <w:sz w:val="17"/>
          <w:szCs w:val="17"/>
        </w:rPr>
        <w:t xml:space="preserve">a)zakres audytu – temat i okres objęty audytem: Audyt gospodarowania środkami pochodzącymi z budżetu Unii Europejskiej w ramach Regionalnego Programu Operacyjnego Województwa Mazowieckiego (audyt z art. 62Ust. 1 lit. b rozporządzenia Rady (WE) nr 1083/2006 z dnia 11 lipca 2006r. Ustanawiającego przepisy ogólne dotyczące Europejskiego Funduszu Rozwoju Regionalnego, Europejskiego Funduszu Społecznego oraz Funduszu Spójności i uchylającego rozporządzenie (WE) nr 1260/1999) w: Instytucji Pośredniczącej II stopnia – Mazowieckiej Jednostce Wdrażania Programów Unijnych ul. Jagiellońska 74 03-301 Warszawa w zakresie projektu: Budowa parkingów strategicznych „Parkuj i Jedź” (Park &amp; </w:t>
      </w:r>
      <w:proofErr w:type="spellStart"/>
      <w:r>
        <w:rPr>
          <w:rFonts w:ascii="Verdana" w:hAnsi="Verdana"/>
          <w:color w:val="646464"/>
          <w:sz w:val="17"/>
          <w:szCs w:val="17"/>
        </w:rPr>
        <w:t>Ride</w:t>
      </w:r>
      <w:proofErr w:type="spellEnd"/>
      <w:r>
        <w:rPr>
          <w:rFonts w:ascii="Verdana" w:hAnsi="Verdana"/>
          <w:color w:val="646464"/>
          <w:sz w:val="17"/>
          <w:szCs w:val="17"/>
        </w:rPr>
        <w:t>) II etap, nr projektu: RPMA.03.02.00-14-003/10, numer wniosku beneficjenta o płatność: RPMA.03.02.00-14-003/10-01.</w:t>
      </w:r>
      <w:r>
        <w:rPr>
          <w:rFonts w:ascii="Verdana" w:hAnsi="Verdana"/>
          <w:color w:val="646464"/>
          <w:sz w:val="17"/>
          <w:szCs w:val="17"/>
        </w:rPr>
        <w:br/>
        <w:t>b) data rozpoczęcia  audytu: 5 czerwca 2012r.</w:t>
      </w:r>
      <w:r>
        <w:rPr>
          <w:rFonts w:ascii="Verdana" w:hAnsi="Verdana"/>
          <w:color w:val="646464"/>
          <w:sz w:val="17"/>
          <w:szCs w:val="17"/>
        </w:rPr>
        <w:br/>
        <w:t>c) data zakończenia audytu: 22 czerwca 2012r.</w:t>
      </w:r>
    </w:p>
    <w:p w:rsidR="00453090" w:rsidRDefault="00453090" w:rsidP="00453090">
      <w:pPr>
        <w:pStyle w:val="NormalnyWeb"/>
        <w:rPr>
          <w:rFonts w:ascii="Verdana" w:hAnsi="Verdana"/>
          <w:color w:val="646464"/>
          <w:sz w:val="17"/>
          <w:szCs w:val="17"/>
        </w:rPr>
      </w:pPr>
      <w:r>
        <w:rPr>
          <w:rStyle w:val="Pogrubienie"/>
          <w:rFonts w:ascii="Verdana" w:hAnsi="Verdana"/>
          <w:color w:val="646464"/>
          <w:sz w:val="17"/>
          <w:szCs w:val="17"/>
        </w:rPr>
        <w:t>5.  Kontrola Archiwum Państwowego m. st. Warszawy.</w:t>
      </w:r>
    </w:p>
    <w:p w:rsidR="00453090" w:rsidRDefault="00453090" w:rsidP="00453090">
      <w:pPr>
        <w:pStyle w:val="NormalnyWeb"/>
        <w:rPr>
          <w:rFonts w:ascii="Verdana" w:hAnsi="Verdana"/>
          <w:color w:val="646464"/>
          <w:sz w:val="17"/>
          <w:szCs w:val="17"/>
        </w:rPr>
      </w:pPr>
      <w:r>
        <w:rPr>
          <w:rFonts w:ascii="Verdana" w:hAnsi="Verdana"/>
          <w:color w:val="646464"/>
          <w:sz w:val="17"/>
          <w:szCs w:val="17"/>
        </w:rPr>
        <w:t>a) zakres kontroli – temat i okres objęty kontrolą: Kontrola ogólna archiwum zakładowego.</w:t>
      </w:r>
      <w:r>
        <w:rPr>
          <w:rFonts w:ascii="Verdana" w:hAnsi="Verdana"/>
          <w:color w:val="646464"/>
          <w:sz w:val="17"/>
          <w:szCs w:val="17"/>
        </w:rPr>
        <w:br/>
        <w:t>b) data rozpoczęcia kontroli: 24 sierpnia 2012r.</w:t>
      </w:r>
      <w:r>
        <w:rPr>
          <w:rFonts w:ascii="Verdana" w:hAnsi="Verdana"/>
          <w:color w:val="646464"/>
          <w:sz w:val="17"/>
          <w:szCs w:val="17"/>
        </w:rPr>
        <w:br/>
        <w:t>c) data zakończenia kontroli: 27 sierpnia 2012r.</w:t>
      </w:r>
    </w:p>
    <w:p w:rsidR="00453090" w:rsidRDefault="00453090" w:rsidP="00453090">
      <w:pPr>
        <w:pStyle w:val="NormalnyWeb"/>
        <w:rPr>
          <w:rFonts w:ascii="Verdana" w:hAnsi="Verdana"/>
          <w:color w:val="646464"/>
          <w:sz w:val="17"/>
          <w:szCs w:val="17"/>
        </w:rPr>
      </w:pPr>
      <w:r>
        <w:rPr>
          <w:rStyle w:val="Pogrubienie"/>
          <w:rFonts w:ascii="Verdana" w:hAnsi="Verdana"/>
          <w:color w:val="646464"/>
          <w:sz w:val="17"/>
          <w:szCs w:val="17"/>
        </w:rPr>
        <w:t>6. Kontrola Generalnego Inspektora Ochrony Danych Osobowych.</w:t>
      </w:r>
    </w:p>
    <w:p w:rsidR="00453090" w:rsidRDefault="00453090" w:rsidP="00453090">
      <w:pPr>
        <w:pStyle w:val="NormalnyWeb"/>
        <w:rPr>
          <w:rFonts w:ascii="Verdana" w:hAnsi="Verdana"/>
          <w:color w:val="646464"/>
          <w:sz w:val="17"/>
          <w:szCs w:val="17"/>
        </w:rPr>
      </w:pPr>
      <w:r>
        <w:rPr>
          <w:rFonts w:ascii="Verdana" w:hAnsi="Verdana"/>
          <w:color w:val="646464"/>
          <w:sz w:val="17"/>
          <w:szCs w:val="17"/>
        </w:rPr>
        <w:t>a) zakres kontroli – temat i okres objęty kontrolą: Przetwarzanie przez Zarząd Transportu Miejskiego z siedzibą w Warszawie przy ul. Żelaznej 61 danych osobowych w związku z funkcjonowaniem systemu wypożyczania rowerów o nazwie „Warszawski Rower Publiczny” w następującym zakresie:</w:t>
      </w:r>
      <w:r>
        <w:rPr>
          <w:rFonts w:ascii="Verdana" w:hAnsi="Verdana"/>
          <w:color w:val="646464"/>
          <w:sz w:val="17"/>
          <w:szCs w:val="17"/>
        </w:rPr>
        <w:br/>
        <w:t>1. Podstawa prawna przetwarzania danych osobowych.</w:t>
      </w:r>
      <w:r>
        <w:rPr>
          <w:rFonts w:ascii="Verdana" w:hAnsi="Verdana"/>
          <w:color w:val="646464"/>
          <w:sz w:val="17"/>
          <w:szCs w:val="17"/>
        </w:rPr>
        <w:br/>
        <w:t>2. Źródło pozyskania danych osobowych.</w:t>
      </w:r>
      <w:r>
        <w:rPr>
          <w:rFonts w:ascii="Verdana" w:hAnsi="Verdana"/>
          <w:color w:val="646464"/>
          <w:sz w:val="17"/>
          <w:szCs w:val="17"/>
        </w:rPr>
        <w:br/>
        <w:t>3. Zakres, cel i rodzaj przetwarzania danych osobowych.</w:t>
      </w:r>
      <w:r>
        <w:rPr>
          <w:rFonts w:ascii="Verdana" w:hAnsi="Verdana"/>
          <w:color w:val="646464"/>
          <w:sz w:val="17"/>
          <w:szCs w:val="17"/>
        </w:rPr>
        <w:br/>
        <w:t>4. Sposób dopełnienia obowiązków administratora danych wynikających z art. 24 i art. 25 ustawy.</w:t>
      </w:r>
      <w:r>
        <w:rPr>
          <w:rFonts w:ascii="Verdana" w:hAnsi="Verdana"/>
          <w:color w:val="646464"/>
          <w:sz w:val="17"/>
          <w:szCs w:val="17"/>
        </w:rPr>
        <w:br/>
        <w:t>5. Sposób zbierania i udostępniania danych osobowych.</w:t>
      </w:r>
      <w:r>
        <w:rPr>
          <w:rFonts w:ascii="Verdana" w:hAnsi="Verdana"/>
          <w:color w:val="646464"/>
          <w:sz w:val="17"/>
          <w:szCs w:val="17"/>
        </w:rPr>
        <w:br/>
        <w:t>6. Ustalenie, czy zakres przetwarzania danych osobowych jest adekwatny do celu ich przetwarzania (art. 26  ust. 1 pkt 3 ustawy).</w:t>
      </w:r>
      <w:r>
        <w:rPr>
          <w:rFonts w:ascii="Verdana" w:hAnsi="Verdana"/>
          <w:color w:val="646464"/>
          <w:sz w:val="17"/>
          <w:szCs w:val="17"/>
        </w:rPr>
        <w:br/>
        <w:t>7. Ustalenie, czy dane osobowe przetwarzane w zbiorze danych podlegają zgłoszeniu do rejestracji Generalnemu Inspektorowi Ochrony Danych Osobowych (art. 40 ustawy).</w:t>
      </w:r>
      <w:r>
        <w:rPr>
          <w:rFonts w:ascii="Verdana" w:hAnsi="Verdana"/>
          <w:color w:val="646464"/>
          <w:sz w:val="17"/>
          <w:szCs w:val="17"/>
        </w:rPr>
        <w:br/>
        <w:t>8. W przypadku powierzenia przez Zarząd Transportu Miejskiego z siedzibą w Warszawie przetwarzania danych osobowych osób korzystających z systemu wypożyczania rowerów o nazwie „Warszawski Rower Publiczny” innemu podmiotowi ustalenie, w jaki sposób Zarząd Transportu Miejskiego  z siedzibą w Warszawie sprawuje nadzór nad przetwarzaniem ww. danych przez ten podmiot.</w:t>
      </w:r>
      <w:r>
        <w:rPr>
          <w:rFonts w:ascii="Verdana" w:hAnsi="Verdana"/>
          <w:color w:val="646464"/>
          <w:sz w:val="17"/>
          <w:szCs w:val="17"/>
        </w:rPr>
        <w:br/>
        <w:t>b) data rozpoczęcia kontroli: 27 sierpnia 2012r.</w:t>
      </w:r>
      <w:r>
        <w:rPr>
          <w:rFonts w:ascii="Verdana" w:hAnsi="Verdana"/>
          <w:color w:val="646464"/>
          <w:sz w:val="17"/>
          <w:szCs w:val="17"/>
        </w:rPr>
        <w:br/>
        <w:t>c) data zakończenia kontroli: 28 sierpnia 2012r.</w:t>
      </w:r>
    </w:p>
    <w:p w:rsidR="00453090" w:rsidRDefault="00453090">
      <w:bookmarkStart w:id="0" w:name="_GoBack"/>
      <w:bookmarkEnd w:id="0"/>
    </w:p>
    <w:sectPr w:rsidR="00453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16"/>
    <w:rsid w:val="00453090"/>
    <w:rsid w:val="00CF7C16"/>
    <w:rsid w:val="00DF4B56"/>
    <w:rsid w:val="00E4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5309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5309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5309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5309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Kostecka Anna</dc:creator>
  <cp:lastModifiedBy>Kostecka Anna</cp:lastModifiedBy>
  <cp:revision>4</cp:revision>
  <dcterms:created xsi:type="dcterms:W3CDTF">2024-06-18T12:54:00Z</dcterms:created>
  <dcterms:modified xsi:type="dcterms:W3CDTF">2024-06-18T12:58:00Z</dcterms:modified>
</cp:coreProperties>
</file>